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黑体" w:hAnsi="黑体" w:eastAsia="黑体" w:cs="方正黑体_GBK"/>
          <w:bCs/>
          <w:color w:val="000000"/>
          <w:kern w:val="0"/>
          <w:sz w:val="32"/>
          <w:szCs w:val="32"/>
          <w:lang w:val="en-US" w:eastAsia="zh-CN"/>
        </w:rPr>
      </w:pPr>
      <w:r>
        <w:rPr>
          <w:rFonts w:hint="eastAsia" w:ascii="黑体" w:hAnsi="黑体" w:eastAsia="黑体" w:cs="方正黑体_GBK"/>
          <w:bCs/>
          <w:color w:val="000000"/>
          <w:kern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简体" w:eastAsia="方正小标宋_GBK"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简体" w:eastAsia="方正小标宋_GBK" w:cs="方正小标宋简体"/>
          <w:sz w:val="40"/>
          <w:szCs w:val="40"/>
        </w:rPr>
      </w:pPr>
      <w:r>
        <w:rPr>
          <w:rFonts w:hint="eastAsia" w:ascii="方正小标宋_GBK" w:hAnsi="方正小标宋简体" w:eastAsia="方正小标宋_GBK" w:cs="方正小标宋简体"/>
          <w:sz w:val="40"/>
          <w:szCs w:val="40"/>
        </w:rPr>
        <w:t>2024年</w:t>
      </w:r>
      <w:r>
        <w:rPr>
          <w:rFonts w:hint="eastAsia" w:ascii="方正小标宋_GBK" w:hAnsi="方正小标宋简体" w:eastAsia="方正小标宋_GBK" w:cs="方正小标宋简体"/>
          <w:sz w:val="40"/>
          <w:szCs w:val="40"/>
          <w:lang w:val="en-US" w:eastAsia="zh-CN"/>
        </w:rPr>
        <w:t>湖北省“</w:t>
      </w:r>
      <w:r>
        <w:rPr>
          <w:rFonts w:hint="eastAsia" w:ascii="方正小标宋_GBK" w:hAnsi="方正小标宋简体" w:eastAsia="方正小标宋_GBK" w:cs="方正小标宋简体"/>
          <w:sz w:val="40"/>
          <w:szCs w:val="40"/>
        </w:rPr>
        <w:t>楚天英才计划</w:t>
      </w:r>
      <w:r>
        <w:rPr>
          <w:rFonts w:hint="eastAsia" w:ascii="方正小标宋_GBK" w:hAnsi="方正小标宋简体" w:eastAsia="方正小标宋_GBK" w:cs="方正小标宋简体"/>
          <w:sz w:val="40"/>
          <w:szCs w:val="40"/>
          <w:lang w:val="en-US" w:eastAsia="zh-CN"/>
        </w:rPr>
        <w:t>·</w:t>
      </w:r>
      <w:r>
        <w:rPr>
          <w:rFonts w:hint="eastAsia" w:ascii="方正小标宋_GBK" w:hAnsi="方正小标宋简体" w:eastAsia="方正小标宋_GBK" w:cs="方正小标宋简体"/>
          <w:sz w:val="40"/>
          <w:szCs w:val="40"/>
        </w:rPr>
        <w:t>科技创新团队</w:t>
      </w:r>
      <w:r>
        <w:rPr>
          <w:rFonts w:hint="eastAsia" w:ascii="方正小标宋_GBK" w:hAnsi="方正小标宋简体" w:eastAsia="方正小标宋_GBK" w:cs="方正小标宋简体"/>
          <w:sz w:val="40"/>
          <w:szCs w:val="40"/>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_GBK" w:hAnsi="方正小标宋简体" w:eastAsia="方正小标宋_GBK" w:cs="方正小标宋简体"/>
          <w:sz w:val="40"/>
          <w:szCs w:val="40"/>
          <w:lang w:val="en-US" w:eastAsia="zh-CN"/>
        </w:rPr>
      </w:pPr>
      <w:r>
        <w:rPr>
          <w:rFonts w:hint="eastAsia" w:ascii="方正小标宋_GBK" w:hAnsi="方正小标宋简体" w:eastAsia="方正小标宋_GBK" w:cs="方正小标宋简体"/>
          <w:sz w:val="40"/>
          <w:szCs w:val="40"/>
          <w:lang w:val="en-US" w:eastAsia="zh-CN"/>
        </w:rPr>
        <w:t>拟</w:t>
      </w:r>
      <w:r>
        <w:rPr>
          <w:rFonts w:hint="eastAsia" w:ascii="方正小标宋_GBK" w:hAnsi="方正小标宋简体" w:eastAsia="方正小标宋_GBK" w:cs="方正小标宋简体"/>
          <w:sz w:val="40"/>
          <w:szCs w:val="40"/>
        </w:rPr>
        <w:t>立项</w:t>
      </w:r>
      <w:r>
        <w:rPr>
          <w:rFonts w:hint="eastAsia" w:ascii="方正小标宋_GBK" w:hAnsi="方正小标宋简体" w:eastAsia="方正小标宋_GBK" w:cs="方正小标宋简体"/>
          <w:sz w:val="40"/>
          <w:szCs w:val="40"/>
          <w:lang w:val="en-US" w:eastAsia="zh-CN"/>
        </w:rPr>
        <w:t>项目清单</w:t>
      </w:r>
    </w:p>
    <w:tbl>
      <w:tblPr>
        <w:tblStyle w:val="6"/>
        <w:tblW w:w="5591" w:type="pct"/>
        <w:jc w:val="center"/>
        <w:tblLayout w:type="fixed"/>
        <w:tblCellMar>
          <w:top w:w="0" w:type="dxa"/>
          <w:left w:w="108" w:type="dxa"/>
          <w:bottom w:w="0" w:type="dxa"/>
          <w:right w:w="108" w:type="dxa"/>
        </w:tblCellMar>
      </w:tblPr>
      <w:tblGrid>
        <w:gridCol w:w="747"/>
        <w:gridCol w:w="800"/>
        <w:gridCol w:w="4609"/>
        <w:gridCol w:w="3374"/>
      </w:tblGrid>
      <w:tr>
        <w:tblPrEx>
          <w:tblCellMar>
            <w:top w:w="0" w:type="dxa"/>
            <w:left w:w="108" w:type="dxa"/>
            <w:bottom w:w="0" w:type="dxa"/>
            <w:right w:w="108" w:type="dxa"/>
          </w:tblCellMar>
        </w:tblPrEx>
        <w:trPr>
          <w:cantSplit/>
          <w:trHeight w:val="660" w:hRule="atLeast"/>
          <w:tblHeader/>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黑体" w:hAnsi="黑体" w:eastAsia="黑体" w:cs="方正黑体_GBK"/>
                <w:bCs/>
                <w:color w:val="000000"/>
                <w:sz w:val="24"/>
                <w:szCs w:val="24"/>
              </w:rPr>
            </w:pPr>
            <w:r>
              <w:rPr>
                <w:rStyle w:val="8"/>
                <w:rFonts w:hint="eastAsia" w:ascii="黑体" w:hAnsi="黑体" w:eastAsia="黑体"/>
                <w:b w:val="0"/>
                <w:lang w:bidi="ar"/>
              </w:rPr>
              <w:t>序号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黑体" w:hAnsi="黑体" w:eastAsia="黑体" w:cs="方正黑体_GBK"/>
                <w:bCs/>
                <w:color w:val="000000"/>
                <w:sz w:val="24"/>
                <w:szCs w:val="24"/>
              </w:rPr>
            </w:pPr>
            <w:r>
              <w:rPr>
                <w:rStyle w:val="8"/>
                <w:rFonts w:hint="eastAsia" w:ascii="黑体" w:hAnsi="黑体" w:eastAsia="黑体"/>
                <w:b w:val="0"/>
                <w:lang w:bidi="ar"/>
              </w:rPr>
              <w:t>地域</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黑体" w:hAnsi="黑体" w:eastAsia="黑体" w:cs="方正黑体_GBK"/>
                <w:bCs/>
                <w:color w:val="000000"/>
                <w:sz w:val="24"/>
                <w:szCs w:val="24"/>
              </w:rPr>
            </w:pPr>
            <w:r>
              <w:rPr>
                <w:rFonts w:hint="eastAsia" w:ascii="黑体" w:hAnsi="黑体" w:eastAsia="黑体" w:cs="方正黑体_GBK"/>
                <w:bCs/>
                <w:color w:val="000000"/>
                <w:kern w:val="0"/>
                <w:sz w:val="24"/>
                <w:szCs w:val="24"/>
                <w:lang w:bidi="ar"/>
              </w:rPr>
              <w:t>项目名称</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黑体" w:hAnsi="黑体" w:eastAsia="黑体" w:cs="方正黑体_GBK"/>
                <w:bCs/>
                <w:color w:val="000000"/>
                <w:sz w:val="24"/>
                <w:szCs w:val="24"/>
              </w:rPr>
            </w:pPr>
            <w:r>
              <w:rPr>
                <w:rStyle w:val="8"/>
                <w:rFonts w:hint="eastAsia" w:ascii="黑体" w:hAnsi="黑体" w:eastAsia="黑体"/>
                <w:b w:val="0"/>
                <w:lang w:bidi="ar"/>
              </w:rPr>
              <w:t>依托单位</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地下空间数字孪生平台关键技术研究科技创新团队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武汉中地数码科技有限公司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光学石英材料研发科技创新团队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长飞石英技术（武汉）</w:t>
            </w:r>
          </w:p>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下一代超高速薄膜铌酸锂电光调制芯片科技创新团队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武汉安湃光电有限公司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新一代低成本、绿色环保、超大尺寸光纤预制棒技术科技创新团队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武汉烽火锐拓科技有限公司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高精度微纳位移传感器科技创新团队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武汉极动智能科技有限公司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襄阳</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超高温激光实时在线温度、应力应变同测科技创新团队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湖北米朗科技股份有限公司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常压等离子体制备掺杂合成石英关键技术科技创新团队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武汉市飞瓴光电科技有限公司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基于大模型的数字孪生调水工程关键技术研究科技创新团队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武汉虹信技术服务有限</w:t>
            </w:r>
          </w:p>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责任公司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鄂州</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5G NR和北斗“通导遥”智能服务关键技术研究及产业化科技创新团队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移动广播与信息服务产业创新研究院（武汉）有限公司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低轨应用铷原子钟电路系统关键技术研究科技创新团队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武汉中科坤德科技有限公司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众源影像实景三维测量与立体监测软件体系研发科技创新团队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武汉天际航信息科技股份</w:t>
            </w:r>
          </w:p>
          <w:p>
            <w:pPr>
              <w:pStyle w:val="3"/>
              <w:keepNext w:val="0"/>
              <w:keepLines w:val="0"/>
              <w:pageBreakBefore w:val="0"/>
              <w:kinsoku/>
              <w:wordWrap/>
              <w:overflowPunct/>
              <w:topLinePunct w:val="0"/>
              <w:autoSpaceDE/>
              <w:autoSpaceDN/>
              <w:bidi w:val="0"/>
              <w:adjustRightInd/>
              <w:snapToGrid/>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孝感</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主被动雷达探测技术在机载武器上的应用研究与产业化科技创新团队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湖北三江航天险峰电子信息</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下一代高精度卷到卷全印刷传感制造装备科技创新团队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武汉华威科智能技术有限公司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鄂州</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H型钢激光-电弧复合焊技术研发及应用科技创新团队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武汉予成激光智造有限公司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特种推进器科技创新团队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中国船舶集团有限公司第七一二研究所</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量子重力仪科技创新团队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中科酷原科技（武汉）</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人脊髓GABA神经元治疗脊髓损伤科技创新团队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武汉泓宸创新生物科技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胶原蛋白覆膜聚酯人工血管科技创新团队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稳健医疗（武汉）有限公司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鄂州</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创新溶栓新药枯草杆菌纤溶酶冻干粉针剂开发科技创新团队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湖北真福医药有限公司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基因细胞治疗与核酸药物全产业链一站式服务平台科技创新团队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武汉楷拓生物科技有限公司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镉大米与湖北解决方案科技创新团队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武汉衍升农业科技有限公司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宋体" w:eastAsia="仿宋_GB2312" w:cs="仿宋_GB2312"/>
                <w:i w:val="0"/>
                <w:iCs w:val="0"/>
                <w:color w:val="000000"/>
                <w:kern w:val="0"/>
                <w:sz w:val="24"/>
                <w:szCs w:val="24"/>
                <w:u w:val="none"/>
                <w:lang w:val="en-US" w:eastAsia="zh-CN" w:bidi="ar"/>
              </w:rPr>
              <w:t>创新细胞培养、磁珠分选和流式精准检测科技创新团队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w w:val="90"/>
                <w:kern w:val="0"/>
                <w:sz w:val="24"/>
                <w:szCs w:val="24"/>
                <w:lang w:bidi="ar"/>
              </w:rPr>
            </w:pPr>
            <w:r>
              <w:rPr>
                <w:rFonts w:hint="eastAsia" w:ascii="仿宋_GB2312" w:hAnsi="宋体" w:eastAsia="仿宋_GB2312" w:cs="仿宋_GB2312"/>
                <w:i w:val="0"/>
                <w:iCs w:val="0"/>
                <w:color w:val="000000"/>
                <w:kern w:val="0"/>
                <w:sz w:val="24"/>
                <w:szCs w:val="24"/>
                <w:u w:val="none"/>
                <w:lang w:val="en-US" w:eastAsia="zh-CN" w:bidi="ar"/>
              </w:rPr>
              <w:t>武汉伊莱瑞特生物科技股份有限公司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黄石</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大健康营养品原料创新技术成果转化科技创新团队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湖北远大生命科学与技术有限责任公司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茯苓等4种创新中药关键技术研究与示范科技创新团队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湖北金贵中药饮片有限公司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荆门</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智慧农业作物生长模型与智能决策系统研发科技创新团队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湖北麦麦农业科技有限公司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恩施</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贡水白柚高值化绿色制造科技创新团队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湖北苗仙聚生物科技有限公司</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国产化氢燃料电池辅助系统关键部件的研发及产业化科技创新团队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湖北魔方新能源科技有限公司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天门</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废润滑油悬浮床加氢精制再生工艺及催化剂研究科技创新团队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湖北润驰环保科技有限公司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氨/煤高效清洁低碳燃烧科技创新团队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武汉奥杰科技股份有限公司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襄阳</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玻璃全生命周期循环再生技术研究科技创新团队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湖北嘉辐达节能科技股份有限公司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高压-高频-高温环境条件下压气储能电站人工地下硐室关键技术研究创新团队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长江设计集团有限公司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天门</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文博储能与动力科技创新团队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湖北九邦新能源科技有限公司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襄阳</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复杂薄壁高端金属模具高效增材制造关键技术及应用科技创新团队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襄阳金耐特机械股份有限公司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34</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黄冈</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新能源汽车热敏高性能钛钡复合材料制备技术研究科技创新团队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湖北亚星电子材料有限公司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35</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水利水电工程绿色智能建造技术与装备研究科技创新团队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中国葛洲坝集团股份有限公司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36</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高盐废水脱氮及深度处理科技创新团队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w w:val="9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君集环境科技股份有限公司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37</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黄冈</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动力电池用聚苯醚珠粒发泡材料科技创新团队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湖北恒祥科技股份有限公司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38</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黄冈</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宽温宽频超低损耗磁性材料关键技术及产品研发科技创新团队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湖北蕊源电子股份有限公司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39</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黄冈</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功能性光化学材料技术研究及产业化科技创新团队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黄冈美丰化工科技有限公司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40</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孝感</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航天动力先进复合材料科技创新团队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湖北三江航天江北机械工程有限公司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41</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新一代节能减阻型防污漆科技创新团队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武汉双虎涂料股份有限公司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42</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襄阳</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新一代航空航天用超高温复合材料科技创新团队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湖北瑞宇空天高新技术有限公司</w:t>
            </w:r>
          </w:p>
        </w:tc>
      </w:tr>
      <w:tr>
        <w:tblPrEx>
          <w:tblCellMar>
            <w:top w:w="0" w:type="dxa"/>
            <w:left w:w="108" w:type="dxa"/>
            <w:bottom w:w="0" w:type="dxa"/>
            <w:right w:w="108" w:type="dxa"/>
          </w:tblCellMar>
        </w:tblPrEx>
        <w:trPr>
          <w:cantSplit/>
          <w:trHeight w:val="737"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43</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襄阳</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制造业急需功能助剂的研发及产业化科技创新团队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湖北荆洪生物科技股份有限公司</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44</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露天岩石爆破智能设计科技创新团队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江汉大学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45</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高性能和高可靠性半导体氢气传感器关键技术科技创新团队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湖北大学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46</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北斗高精度增强及智能交通应用科技创新团队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47</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新能源汽车智能底盘与主动安全系统科技创新团队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武汉理工大学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48</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面向智能制造的生成式三维CAD科技创新团队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49</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基于光场调控的超快激光先进制造技术科技创新团队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湖北工业大学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50</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智能制造与机器人加工技术研发科技创新团队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w w:val="9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武汉理工大学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51</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前列腺癌精准诊疗科技创新团队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52</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泌尿修复与重建科技创新团队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53</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智能神经外科与脑肿瘤科技创新团队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54</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武汉大学中南医院胃肠肿瘤放化疗科科技创新团队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55</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T细胞定向营养补给提升胃癌免疫治疗效果的策略研究科技创新团队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56</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天然高分子生物肝科技创新团队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57</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智能麻醉机器人科技创新团队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58</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新一代便携式床旁脑磁共振成像（MRI）系统科技创新团队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59</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基于柔性传感器和计算机视觉的智能化卒中康复平台构建科技创新团队</w:t>
            </w:r>
          </w:p>
        </w:tc>
        <w:tc>
          <w:tcPr>
            <w:tcW w:w="1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bidi="ar"/>
              </w:rPr>
            </w:pPr>
            <w:r>
              <w:rPr>
                <w:rFonts w:hint="eastAsia" w:ascii="仿宋_GB2312" w:hAnsi="方正仿宋_GB2312" w:eastAsia="仿宋_GB2312" w:cs="方正仿宋_GB2312"/>
                <w:color w:val="000000"/>
                <w:kern w:val="0"/>
                <w:sz w:val="24"/>
                <w:szCs w:val="24"/>
                <w:lang w:bidi="ar"/>
              </w:rPr>
              <w:t>60</w:t>
            </w:r>
          </w:p>
        </w:tc>
        <w:tc>
          <w:tcPr>
            <w:tcW w:w="419"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细胞外囊泡临床转化关键技术研究科技创新团队</w:t>
            </w:r>
          </w:p>
        </w:tc>
        <w:tc>
          <w:tcPr>
            <w:tcW w:w="1770"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61</w:t>
            </w:r>
          </w:p>
        </w:tc>
        <w:tc>
          <w:tcPr>
            <w:tcW w:w="4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神经免疫细胞治疗科技创新团队</w:t>
            </w:r>
          </w:p>
        </w:tc>
        <w:tc>
          <w:tcPr>
            <w:tcW w:w="17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62</w:t>
            </w:r>
          </w:p>
        </w:tc>
        <w:tc>
          <w:tcPr>
            <w:tcW w:w="4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高产优食味低GI功能稻新品种培育科技创新团队</w:t>
            </w:r>
          </w:p>
        </w:tc>
        <w:tc>
          <w:tcPr>
            <w:tcW w:w="17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湖北省农业科学院粮食作物研究所</w:t>
            </w:r>
          </w:p>
        </w:tc>
      </w:tr>
      <w:tr>
        <w:tblPrEx>
          <w:tblCellMar>
            <w:top w:w="0" w:type="dxa"/>
            <w:left w:w="108" w:type="dxa"/>
            <w:bottom w:w="0" w:type="dxa"/>
            <w:right w:w="108" w:type="dxa"/>
          </w:tblCellMar>
        </w:tblPrEx>
        <w:trPr>
          <w:cantSplit/>
          <w:trHeight w:val="66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63</w:t>
            </w:r>
          </w:p>
        </w:tc>
        <w:tc>
          <w:tcPr>
            <w:tcW w:w="4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宜昌</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鄂西特色中药竹节参产业链研究科技创新团队</w:t>
            </w:r>
          </w:p>
        </w:tc>
        <w:tc>
          <w:tcPr>
            <w:tcW w:w="17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三峡大学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64</w:t>
            </w:r>
          </w:p>
        </w:tc>
        <w:tc>
          <w:tcPr>
            <w:tcW w:w="4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优质高瘦肉率种猪遗传育种技术研发科技创新团队</w:t>
            </w:r>
          </w:p>
        </w:tc>
        <w:tc>
          <w:tcPr>
            <w:tcW w:w="17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w w:val="9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湖北洪山实验室</w:t>
            </w:r>
          </w:p>
        </w:tc>
      </w:tr>
      <w:tr>
        <w:tblPrEx>
          <w:tblCellMar>
            <w:top w:w="0" w:type="dxa"/>
            <w:left w:w="108" w:type="dxa"/>
            <w:bottom w:w="0" w:type="dxa"/>
            <w:right w:w="108" w:type="dxa"/>
          </w:tblCellMar>
        </w:tblPrEx>
        <w:trPr>
          <w:cantSplit/>
          <w:trHeight w:val="66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65</w:t>
            </w:r>
          </w:p>
        </w:tc>
        <w:tc>
          <w:tcPr>
            <w:tcW w:w="4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基于气流成型的植物基生物可降解材料关键技术研究科技创新团队</w:t>
            </w:r>
          </w:p>
        </w:tc>
        <w:tc>
          <w:tcPr>
            <w:tcW w:w="17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湖北工业大学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66</w:t>
            </w:r>
          </w:p>
        </w:tc>
        <w:tc>
          <w:tcPr>
            <w:tcW w:w="4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新型电力系统新能源构网控制技术及装备研发科技创新团队</w:t>
            </w:r>
          </w:p>
        </w:tc>
        <w:tc>
          <w:tcPr>
            <w:tcW w:w="17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国网湖北省电力有限公司</w:t>
            </w:r>
          </w:p>
        </w:tc>
      </w:tr>
      <w:tr>
        <w:tblPrEx>
          <w:tblCellMar>
            <w:top w:w="0" w:type="dxa"/>
            <w:left w:w="108" w:type="dxa"/>
            <w:bottom w:w="0" w:type="dxa"/>
            <w:right w:w="108" w:type="dxa"/>
          </w:tblCellMar>
        </w:tblPrEx>
        <w:trPr>
          <w:cantSplit/>
          <w:trHeight w:val="66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67</w:t>
            </w:r>
          </w:p>
        </w:tc>
        <w:tc>
          <w:tcPr>
            <w:tcW w:w="4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离子束能源与功能材料科技创新团队</w:t>
            </w:r>
          </w:p>
        </w:tc>
        <w:tc>
          <w:tcPr>
            <w:tcW w:w="17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68</w:t>
            </w:r>
          </w:p>
        </w:tc>
        <w:tc>
          <w:tcPr>
            <w:tcW w:w="4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二维电解水制氢材料与器件科技创新团队</w:t>
            </w:r>
          </w:p>
        </w:tc>
        <w:tc>
          <w:tcPr>
            <w:tcW w:w="17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华中科技大学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69</w:t>
            </w:r>
          </w:p>
        </w:tc>
        <w:tc>
          <w:tcPr>
            <w:tcW w:w="4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氢安全与风险防控技术科技创新团队</w:t>
            </w:r>
          </w:p>
        </w:tc>
        <w:tc>
          <w:tcPr>
            <w:tcW w:w="17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武汉理工大学</w:t>
            </w:r>
          </w:p>
        </w:tc>
      </w:tr>
      <w:tr>
        <w:tblPrEx>
          <w:tblCellMar>
            <w:top w:w="0" w:type="dxa"/>
            <w:left w:w="108" w:type="dxa"/>
            <w:bottom w:w="0" w:type="dxa"/>
            <w:right w:w="108" w:type="dxa"/>
          </w:tblCellMar>
        </w:tblPrEx>
        <w:trPr>
          <w:cantSplit/>
          <w:trHeight w:val="66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方正仿宋_GB2312" w:eastAsia="仿宋_GB2312" w:cs="方正仿宋_GB2312"/>
                <w:color w:val="000000"/>
                <w:kern w:val="0"/>
                <w:sz w:val="24"/>
                <w:szCs w:val="24"/>
                <w:lang w:val="en-US" w:eastAsia="zh-CN" w:bidi="ar"/>
              </w:rPr>
            </w:pPr>
            <w:r>
              <w:rPr>
                <w:rFonts w:hint="eastAsia" w:ascii="仿宋_GB2312" w:hAnsi="方正仿宋_GB2312" w:eastAsia="仿宋_GB2312" w:cs="方正仿宋_GB2312"/>
                <w:color w:val="000000"/>
                <w:kern w:val="0"/>
                <w:sz w:val="24"/>
                <w:szCs w:val="24"/>
                <w:lang w:val="en-US" w:eastAsia="zh-CN" w:bidi="ar"/>
              </w:rPr>
              <w:t>70</w:t>
            </w:r>
          </w:p>
        </w:tc>
        <w:tc>
          <w:tcPr>
            <w:tcW w:w="4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皮肤缺损修复材料关键技术创新与应用科技创新团队</w:t>
            </w:r>
          </w:p>
        </w:tc>
        <w:tc>
          <w:tcPr>
            <w:tcW w:w="17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方正仿宋_GB2312" w:eastAsia="仿宋_GB2312" w:cs="方正仿宋_GB2312"/>
                <w:color w:val="000000"/>
                <w:kern w:val="0"/>
                <w:sz w:val="24"/>
                <w:szCs w:val="24"/>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武汉理工大学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OWU1MzlmMzgyMmZmNTg5YzQ3MTc3YmExMDIzOWMifQ=="/>
  </w:docVars>
  <w:rsids>
    <w:rsidRoot w:val="339F4806"/>
    <w:rsid w:val="172A329D"/>
    <w:rsid w:val="1F7EB4CD"/>
    <w:rsid w:val="339F4806"/>
    <w:rsid w:val="3F2FBBAA"/>
    <w:rsid w:val="43ED34FE"/>
    <w:rsid w:val="4FF6C214"/>
    <w:rsid w:val="55142657"/>
    <w:rsid w:val="6BF6458F"/>
    <w:rsid w:val="6FE92E99"/>
    <w:rsid w:val="DFEB6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alloon Text"/>
    <w:basedOn w:val="1"/>
    <w:unhideWhenUsed/>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2"/>
    <w:basedOn w:val="2"/>
    <w:next w:val="1"/>
    <w:unhideWhenUsed/>
    <w:qFormat/>
    <w:uiPriority w:val="99"/>
    <w:pPr>
      <w:ind w:firstLine="420" w:firstLineChars="200"/>
    </w:pPr>
    <w:rPr>
      <w:rFonts w:ascii="Calibri" w:hAnsi="Calibri" w:eastAsia="宋体"/>
      <w:szCs w:val="24"/>
    </w:rPr>
  </w:style>
  <w:style w:type="character" w:customStyle="1" w:styleId="8">
    <w:name w:val="font11"/>
    <w:basedOn w:val="7"/>
    <w:qFormat/>
    <w:uiPriority w:val="0"/>
    <w:rPr>
      <w:rFonts w:hint="default" w:ascii="方正黑体_GBK" w:hAnsi="方正黑体_GBK" w:eastAsia="方正黑体_GBK" w:cs="方正黑体_GBK"/>
      <w:b/>
      <w:bCs/>
      <w:color w:val="000000"/>
      <w:sz w:val="24"/>
      <w:szCs w:val="24"/>
      <w:u w:val="none"/>
    </w:rPr>
  </w:style>
  <w:style w:type="character" w:customStyle="1" w:styleId="9">
    <w:name w:val="font3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2773</Words>
  <Characters>2847</Characters>
  <Lines>0</Lines>
  <Paragraphs>0</Paragraphs>
  <TotalTime>4</TotalTime>
  <ScaleCrop>false</ScaleCrop>
  <LinksUpToDate>false</LinksUpToDate>
  <CharactersWithSpaces>2848</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2024-12-03T09:38:00Z</dcterms:created>
  <dc:creator>Planter WSW</dc:creator>
  <cp:lastModifiedBy>tytf</cp:lastModifiedBy>
  <dcterms:modified xsi:type="dcterms:W3CDTF">2024-12-03T15:26:18Z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1976391DD8BE41178209B7C2B00D9604_11</vt:lpwstr>
  </property>
</Properties>
</file>